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ANEXO A</w:t>
      </w:r>
    </w:p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i/>
          <w:sz w:val="24"/>
          <w:szCs w:val="24"/>
        </w:rPr>
        <w:t xml:space="preserve">CHECKLIST </w:t>
      </w:r>
      <w:r>
        <w:rPr>
          <w:rFonts w:cs="Arial" w:ascii="Arial" w:hAnsi="Arial"/>
          <w:b/>
          <w:sz w:val="24"/>
          <w:szCs w:val="24"/>
        </w:rPr>
        <w:t>DE DOCUMENTAÇÃO PARA CREDENCIAMENTO</w:t>
      </w:r>
    </w:p>
    <w:p>
      <w:pPr>
        <w:pStyle w:val="Normal"/>
        <w:ind w:left="-284" w:firstLine="992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Como ferramenta de auxílio para o estágio de análise da documentação, o Manual de Credenciamento disponibiliza uma lista com a mínima documentação exigida para o rito de credenciamento da instituição financeira.</w:t>
      </w:r>
    </w:p>
    <w:p>
      <w:pPr>
        <w:pStyle w:val="Normal"/>
        <w:ind w:left="-284" w:firstLine="992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left="-284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INSTITUIÇÃO: Banco do Nordeste do Brasil S.A</w:t>
      </w:r>
    </w:p>
    <w:p>
      <w:pPr>
        <w:pStyle w:val="Normal"/>
        <w:ind w:left="-284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CNPJ: 07.237.373/0001-20</w:t>
      </w:r>
    </w:p>
    <w:p>
      <w:pPr>
        <w:pStyle w:val="Normal"/>
        <w:ind w:left="-284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GESTOR ( )  ADMINISTRADOR (X) </w:t>
      </w:r>
    </w:p>
    <w:p>
      <w:pPr>
        <w:pStyle w:val="Normal"/>
        <w:jc w:val="both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tbl>
      <w:tblPr>
        <w:tblW w:w="10320" w:type="dxa"/>
        <w:jc w:val="left"/>
        <w:tblInd w:w="-800" w:type="dxa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360"/>
        <w:gridCol w:w="5522"/>
        <w:gridCol w:w="1564"/>
        <w:gridCol w:w="1401"/>
        <w:gridCol w:w="1473"/>
      </w:tblGrid>
      <w:tr>
        <w:trPr>
          <w:trHeight w:val="263" w:hRule="atLeast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5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DOCUMENTO ANALISADO</w:t>
            </w:r>
          </w:p>
        </w:tc>
        <w:tc>
          <w:tcPr>
            <w:tcW w:w="15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RECEBIDO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VALIDADE</w:t>
            </w:r>
          </w:p>
        </w:tc>
      </w:tr>
      <w:tr>
        <w:trPr>
          <w:trHeight w:val="263" w:hRule="atLeast"/>
        </w:trPr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55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Termo de Análise e Atestado de Credenciamento ou 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highlight w:val="yellow"/>
                <w:lang w:eastAsia="pt-BR"/>
              </w:rPr>
              <w:t>Questionário Due Diligence – Seção I (se for o caso)</w:t>
            </w:r>
          </w:p>
        </w:tc>
        <w:tc>
          <w:tcPr>
            <w:tcW w:w="15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03/2017</w:t>
            </w:r>
          </w:p>
        </w:tc>
        <w:tc>
          <w:tcPr>
            <w:tcW w:w="14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03/2018</w:t>
            </w:r>
          </w:p>
        </w:tc>
      </w:tr>
      <w:tr>
        <w:trPr>
          <w:trHeight w:val="263" w:hRule="atLeast"/>
        </w:trPr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55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Anexo 1 - Análise de Fundos de Investimento ou 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highlight w:val="yellow"/>
                <w:lang w:eastAsia="pt-BR"/>
              </w:rPr>
              <w:t>Questionário Due Diligence – Seção II (se for o caso)</w:t>
            </w:r>
          </w:p>
        </w:tc>
        <w:tc>
          <w:tcPr>
            <w:tcW w:w="15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03/2017</w:t>
            </w:r>
          </w:p>
        </w:tc>
        <w:tc>
          <w:tcPr>
            <w:tcW w:w="14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03/2018</w:t>
            </w:r>
          </w:p>
        </w:tc>
      </w:tr>
      <w:tr>
        <w:trPr>
          <w:trHeight w:val="263" w:hRule="atLeast"/>
        </w:trPr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55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Autorização BACEN/CVM </w:t>
            </w:r>
          </w:p>
        </w:tc>
        <w:tc>
          <w:tcPr>
            <w:tcW w:w="15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-</w:t>
            </w:r>
          </w:p>
        </w:tc>
      </w:tr>
      <w:tr>
        <w:trPr>
          <w:trHeight w:val="263" w:hRule="atLeast"/>
        </w:trPr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55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 xml:space="preserve">Relatório de Rating (Boa Qualidade de Gestão) </w:t>
            </w:r>
          </w:p>
        </w:tc>
        <w:tc>
          <w:tcPr>
            <w:tcW w:w="15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Não</w:t>
            </w:r>
          </w:p>
        </w:tc>
        <w:tc>
          <w:tcPr>
            <w:tcW w:w="14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-</w:t>
            </w:r>
          </w:p>
        </w:tc>
      </w:tr>
      <w:tr>
        <w:trPr>
          <w:trHeight w:val="263" w:hRule="atLeast"/>
        </w:trPr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55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Municipais</w:t>
            </w:r>
          </w:p>
        </w:tc>
        <w:tc>
          <w:tcPr>
            <w:tcW w:w="15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04/11/2016</w:t>
            </w:r>
          </w:p>
        </w:tc>
        <w:tc>
          <w:tcPr>
            <w:tcW w:w="14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03/02/2017</w:t>
            </w:r>
          </w:p>
        </w:tc>
      </w:tr>
      <w:tr>
        <w:trPr>
          <w:trHeight w:val="263" w:hRule="atLeast"/>
        </w:trPr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55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Estaduais</w:t>
            </w:r>
          </w:p>
        </w:tc>
        <w:tc>
          <w:tcPr>
            <w:tcW w:w="15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28/12/2016</w:t>
            </w:r>
          </w:p>
        </w:tc>
        <w:tc>
          <w:tcPr>
            <w:tcW w:w="14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26/02/2017</w:t>
            </w:r>
          </w:p>
        </w:tc>
      </w:tr>
      <w:tr>
        <w:trPr>
          <w:trHeight w:val="263" w:hRule="atLeast"/>
        </w:trPr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55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Federais</w:t>
            </w:r>
          </w:p>
        </w:tc>
        <w:tc>
          <w:tcPr>
            <w:tcW w:w="15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12/09/2016</w:t>
            </w:r>
          </w:p>
        </w:tc>
        <w:tc>
          <w:tcPr>
            <w:tcW w:w="14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11/03/2017</w:t>
            </w:r>
          </w:p>
        </w:tc>
      </w:tr>
      <w:tr>
        <w:trPr>
          <w:trHeight w:val="263" w:hRule="atLeast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55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Certidão quanto a Contribuições para o FGTS</w:t>
            </w:r>
          </w:p>
        </w:tc>
        <w:tc>
          <w:tcPr>
            <w:tcW w:w="15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29/01/2017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27/02/2017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rFonts w:ascii="Arial" w:hAnsi="Arial" w:cs="Arial"/>
          <w:sz w:val="20"/>
        </w:rPr>
      </w:pPr>
      <w:r>
        <w:rPr>
          <w:rFonts w:cs="Arial" w:ascii="Arial" w:hAnsi="Arial"/>
          <w:sz w:val="24"/>
          <w:szCs w:val="24"/>
        </w:rPr>
        <w:t xml:space="preserve">Com base no Manual de Credenciamento, a Instituição é considerada: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APTA  (X)  INAPTA (   )  relacionar-se com o RPPS.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________________, ____ 03 de fevereiro de 2017.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                            </w:t>
      </w:r>
    </w:p>
    <w:p>
      <w:pPr>
        <w:pStyle w:val="Normal"/>
        <w:spacing w:before="0" w:after="0"/>
        <w:ind w:lef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ind w:lef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__________________________________</w:t>
      </w:r>
    </w:p>
    <w:p>
      <w:pPr>
        <w:pStyle w:val="Normal"/>
        <w:spacing w:before="0" w:after="0"/>
        <w:ind w:left="-426" w:hanging="0"/>
        <w:jc w:val="center"/>
        <w:rPr/>
      </w:pPr>
      <w:r>
        <w:rPr>
          <w:rFonts w:cs="Arial" w:ascii="Arial" w:hAnsi="Arial"/>
          <w:sz w:val="24"/>
          <w:szCs w:val="24"/>
        </w:rPr>
        <w:t>Eriberto Soares Passos</w:t>
      </w:r>
    </w:p>
    <w:p>
      <w:pPr>
        <w:pStyle w:val="Normal"/>
        <w:spacing w:before="0" w:after="0"/>
        <w:ind w:left="-426" w:hanging="0"/>
        <w:jc w:val="center"/>
        <w:rPr/>
      </w:pPr>
      <w:r>
        <w:rPr>
          <w:rFonts w:cs="Arial" w:ascii="Arial" w:hAnsi="Arial"/>
          <w:sz w:val="24"/>
          <w:szCs w:val="24"/>
        </w:rPr>
        <w:t>Gestor de Recursos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283" w:top="1417" w:footer="283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  <w:drawing>
        <wp:inline distT="0" distB="0" distL="0" distR="0">
          <wp:extent cx="5400040" cy="840105"/>
          <wp:effectExtent l="0" t="0" r="0" b="0"/>
          <wp:docPr id="2" name="Imagem 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4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401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0" distT="0" distB="0" distL="114300" distR="114300" simplePos="0" locked="0" layoutInCell="1" allowOverlap="1" relativeHeight="2">
          <wp:simplePos x="0" y="0"/>
          <wp:positionH relativeFrom="margin">
            <wp:posOffset>-424180</wp:posOffset>
          </wp:positionH>
          <wp:positionV relativeFrom="paragraph">
            <wp:posOffset>-68580</wp:posOffset>
          </wp:positionV>
          <wp:extent cx="6247765" cy="972185"/>
          <wp:effectExtent l="0" t="0" r="0" b="0"/>
          <wp:wrapTight wrapText="bothSides">
            <wp:wrapPolygon edited="0">
              <wp:start x="-27" y="0"/>
              <wp:lineTo x="-27" y="21149"/>
              <wp:lineTo x="21530" y="21149"/>
              <wp:lineTo x="21530" y="0"/>
              <wp:lineTo x="-27" y="0"/>
            </wp:wrapPolygon>
          </wp:wrapTight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247765" cy="972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87385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3">
    <w:name w:val="Heading 3"/>
    <w:basedOn w:val="Normal"/>
    <w:next w:val="Normal"/>
    <w:link w:val="Ttulo3Char"/>
    <w:qFormat/>
    <w:rsid w:val="00ee5bec"/>
    <w:pPr>
      <w:keepNext w:val="true"/>
      <w:spacing w:lineRule="auto" w:line="240" w:before="0" w:after="0"/>
      <w:jc w:val="both"/>
      <w:outlineLvl w:val="2"/>
    </w:pPr>
    <w:rPr>
      <w:rFonts w:ascii="Times New Roman" w:hAnsi="Times New Roman" w:eastAsia="Times New Roman"/>
      <w:b/>
      <w:bCs/>
      <w:i/>
      <w:iCs/>
      <w:sz w:val="24"/>
      <w:szCs w:val="24"/>
      <w:u w:val="single"/>
      <w:lang w:eastAsia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c03f42"/>
    <w:rPr/>
  </w:style>
  <w:style w:type="character" w:styleId="RodapChar" w:customStyle="1">
    <w:name w:val="Rodapé Char"/>
    <w:basedOn w:val="DefaultParagraphFont"/>
    <w:link w:val="Rodap"/>
    <w:uiPriority w:val="99"/>
    <w:qFormat/>
    <w:rsid w:val="00c03f42"/>
    <w:rPr/>
  </w:style>
  <w:style w:type="character" w:styleId="Ttulo3Char" w:customStyle="1">
    <w:name w:val="Título 3 Char"/>
    <w:basedOn w:val="DefaultParagraphFont"/>
    <w:link w:val="Ttulo3"/>
    <w:qFormat/>
    <w:rsid w:val="00ee5bec"/>
    <w:rPr>
      <w:rFonts w:ascii="Times New Roman" w:hAnsi="Times New Roman" w:eastAsia="Times New Roman" w:cs="Times New Roman"/>
      <w:b/>
      <w:bCs/>
      <w:i/>
      <w:iCs/>
      <w:sz w:val="24"/>
      <w:szCs w:val="24"/>
      <w:u w:val="single"/>
      <w:lang w:eastAsia="pt-BR"/>
    </w:rPr>
  </w:style>
  <w:style w:type="character" w:styleId="ListLabel1">
    <w:name w:val="ListLabel 1"/>
    <w:qFormat/>
    <w:rPr>
      <w:color w:val="000066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Arial"/>
      <w:b w:val="false"/>
      <w:i w:val="false"/>
      <w:sz w:val="22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link w:val="CabealhoChar"/>
    <w:uiPriority w:val="99"/>
    <w:unhideWhenUsed/>
    <w:rsid w:val="00c03f4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>
      <w:rFonts w:ascii="Calibri" w:hAnsi="Calibri" w:eastAsia="Calibri" w:cs="" w:asciiTheme="minorHAnsi" w:cstheme="minorBidi" w:eastAsiaTheme="minorHAnsi" w:hAnsiTheme="minorHAnsi"/>
    </w:rPr>
  </w:style>
  <w:style w:type="paragraph" w:styleId="Rodap">
    <w:name w:val="Footer"/>
    <w:basedOn w:val="Normal"/>
    <w:link w:val="RodapChar"/>
    <w:uiPriority w:val="99"/>
    <w:unhideWhenUsed/>
    <w:rsid w:val="00c03f4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>
      <w:rFonts w:ascii="Calibri" w:hAnsi="Calibri" w:eastAsia="Calibri" w:cs="" w:asciiTheme="minorHAnsi" w:cstheme="minorBidi" w:eastAsiaTheme="minorHAnsi" w:hAnsiTheme="minorHAnsi"/>
    </w:rPr>
  </w:style>
  <w:style w:type="paragraph" w:styleId="ListParagraph">
    <w:name w:val="List Paragraph"/>
    <w:basedOn w:val="Normal"/>
    <w:uiPriority w:val="34"/>
    <w:qFormat/>
    <w:rsid w:val="00ee5bec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/>
      <w:sz w:val="24"/>
      <w:szCs w:val="24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Application>LibreOffice/6.2.8.2$Windows_X86_64 LibreOffice_project/f82ddfca21ebc1e222a662a32b25c0c9d20169ee</Application>
  <Pages>1</Pages>
  <Words>188</Words>
  <Characters>1064</Characters>
  <CharactersWithSpaces>1243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2019-12-06T14:56:00Z</dcterms:created>
  <dc:creator>Camila Pinto Matias</dc:creator>
  <dc:description/>
  <dc:language>pt-BR</dc:language>
  <cp:lastModifiedBy/>
  <cp:lastPrinted>2021-10-27T13:55:31Z</cp:lastPrinted>
  <dcterms:modified xsi:type="dcterms:W3CDTF">2021-10-27T13:56:03Z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